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10" w:rsidRPr="00547410" w:rsidRDefault="00547410" w:rsidP="00547410">
      <w:pPr>
        <w:ind w:firstLineChars="1050" w:firstLine="337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</w:t>
      </w:r>
      <w:r w:rsidRPr="00547410">
        <w:rPr>
          <w:rFonts w:hint="eastAsia"/>
          <w:b/>
          <w:sz w:val="32"/>
          <w:szCs w:val="32"/>
        </w:rPr>
        <w:t>东省肇庆市中级人民法院消防设备设施运维项目报价单</w:t>
      </w:r>
    </w:p>
    <w:tbl>
      <w:tblPr>
        <w:tblW w:w="14675" w:type="dxa"/>
        <w:jc w:val="center"/>
        <w:tblInd w:w="362" w:type="dxa"/>
        <w:tblLayout w:type="fixed"/>
        <w:tblLook w:val="04A0"/>
      </w:tblPr>
      <w:tblGrid>
        <w:gridCol w:w="842"/>
        <w:gridCol w:w="3066"/>
        <w:gridCol w:w="372"/>
        <w:gridCol w:w="5699"/>
        <w:gridCol w:w="2151"/>
        <w:gridCol w:w="12"/>
        <w:gridCol w:w="696"/>
        <w:gridCol w:w="709"/>
        <w:gridCol w:w="1128"/>
      </w:tblGrid>
      <w:tr w:rsidR="00547410" w:rsidTr="00547410">
        <w:trPr>
          <w:trHeight w:val="357"/>
          <w:jc w:val="center"/>
        </w:trPr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承包商名称（盖章）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业务代表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47410" w:rsidTr="00547410">
        <w:trPr>
          <w:trHeight w:val="335"/>
          <w:jc w:val="center"/>
        </w:trPr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47410" w:rsidTr="00547410">
        <w:trPr>
          <w:trHeight w:val="455"/>
          <w:jc w:val="center"/>
        </w:trPr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410" w:rsidRDefault="00547410" w:rsidP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相关运维项目案例（单位名称）</w:t>
            </w:r>
          </w:p>
        </w:tc>
        <w:tc>
          <w:tcPr>
            <w:tcW w:w="1076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Default="005474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47410" w:rsidTr="00547410">
        <w:trPr>
          <w:trHeight w:val="388"/>
          <w:jc w:val="center"/>
        </w:trPr>
        <w:tc>
          <w:tcPr>
            <w:tcW w:w="14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报价列表</w:t>
            </w:r>
          </w:p>
        </w:tc>
      </w:tr>
      <w:tr w:rsidR="00547410" w:rsidTr="00547410">
        <w:trPr>
          <w:trHeight w:val="45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产品描述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547410" w:rsidTr="00547410">
        <w:trPr>
          <w:trHeight w:val="48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消防设备设施运行维护保养</w:t>
            </w:r>
          </w:p>
        </w:tc>
        <w:tc>
          <w:tcPr>
            <w:tcW w:w="11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10" w:rsidRPr="00547410" w:rsidRDefault="00547410" w:rsidP="00201C8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547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一、维护保养范围：</w:t>
            </w:r>
            <w:r w:rsidRPr="00547410">
              <w:rPr>
                <w:rStyle w:val="font41"/>
                <w:rFonts w:hint="default"/>
              </w:rPr>
              <w:t>办公大楼、审判楼、综合楼、停车楼、诉讼服务中心等</w:t>
            </w:r>
            <w:r w:rsidR="00201C88">
              <w:rPr>
                <w:rStyle w:val="font41"/>
                <w:rFonts w:hint="default"/>
              </w:rPr>
              <w:t>26090.99平方米及院内所有配套消防设施设备，确保消防系统正常运行。</w:t>
            </w:r>
            <w:r w:rsidRPr="00547410">
              <w:rPr>
                <w:rStyle w:val="font41"/>
                <w:rFonts w:hint="default"/>
              </w:rPr>
              <w:br/>
            </w:r>
            <w:r w:rsidRPr="00547410">
              <w:rPr>
                <w:rStyle w:val="font51"/>
                <w:rFonts w:hint="default"/>
              </w:rPr>
              <w:t>二、消防设备设施分类：</w:t>
            </w:r>
            <w:r w:rsidRPr="00547410">
              <w:rPr>
                <w:rStyle w:val="font41"/>
                <w:rFonts w:hint="default"/>
              </w:rPr>
              <w:br/>
              <w:t>1、消火栓共83个（其中审判楼13个、办公大楼35个、综合楼7个、停车楼25个、诉讼服务大厅2个、院内诉讼服务中心后面1个）；灭火器箱80个、微型消防站2个、柜式七氟丙烷灭火系统7个、感温悬挂式七佛丙烷灭火器8个、消火栓自动增压泵组2套、喷淋自动增压泵组系统2套、喷淋湿式报警阀组1套、消防监控联动控制柜及配套温感、烟感、手报警铃、水泵启动远程按钮、防烟卷帘（停车楼）等消防设施；</w:t>
            </w:r>
            <w:r w:rsidRPr="00547410">
              <w:rPr>
                <w:rStyle w:val="font41"/>
                <w:rFonts w:hint="default"/>
              </w:rPr>
              <w:br/>
              <w:t>2、消防监控中心联动控制柜及主、备电源（含控制柜配套功能、消防对讲、屏显、消防广播、电源线路等）；</w:t>
            </w:r>
            <w:r w:rsidRPr="00547410">
              <w:rPr>
                <w:rStyle w:val="font41"/>
                <w:rFonts w:hint="default"/>
              </w:rPr>
              <w:br/>
            </w:r>
            <w:r w:rsidRPr="00547410">
              <w:rPr>
                <w:rStyle w:val="font51"/>
                <w:rFonts w:hint="default"/>
              </w:rPr>
              <w:t>三、维护保养周期：</w:t>
            </w:r>
            <w:r w:rsidRPr="00547410">
              <w:rPr>
                <w:rStyle w:val="font41"/>
                <w:rFonts w:hint="default"/>
              </w:rPr>
              <w:br/>
              <w:t>1、点型感烟探测器和点型感温探测器每月抽测不少于10个不同位置，并做好地质记录，全年覆盖；</w:t>
            </w:r>
            <w:r w:rsidRPr="00547410">
              <w:rPr>
                <w:rStyle w:val="font41"/>
                <w:rFonts w:hint="default"/>
              </w:rPr>
              <w:br/>
              <w:t>2、消火栓、灭火器、微型消防站每月全覆盖检查一次，确保正常状态；</w:t>
            </w:r>
            <w:r w:rsidRPr="00547410">
              <w:rPr>
                <w:rStyle w:val="font41"/>
                <w:rFonts w:hint="default"/>
              </w:rPr>
              <w:br/>
              <w:t>3、消防主控、泵组末端试水、远程启动、防火卷帘、消防对讲等联动每月检测一次；</w:t>
            </w:r>
            <w:r w:rsidRPr="00547410">
              <w:rPr>
                <w:rStyle w:val="font41"/>
                <w:rFonts w:hint="default"/>
              </w:rPr>
              <w:br/>
              <w:t>4、手报警铃、消防广播每季度检测一次；</w:t>
            </w:r>
            <w:r w:rsidRPr="00547410">
              <w:rPr>
                <w:rStyle w:val="font41"/>
                <w:rFonts w:hint="default"/>
              </w:rPr>
              <w:br/>
              <w:t>5、消防泵组运行维护润滑检查，每季度检查一次，缺润滑剂及时注入；所有消防设施设备外观脱漆、锈蚀等及时补漆维护；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7410" w:rsidRDefault="0054741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47410" w:rsidTr="00547410">
        <w:trPr>
          <w:trHeight w:val="686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410" w:rsidRPr="00547410" w:rsidRDefault="0054741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54741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含税合计（大写）</w:t>
            </w:r>
          </w:p>
        </w:tc>
        <w:tc>
          <w:tcPr>
            <w:tcW w:w="10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>
            <w:pPr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</w:tbl>
    <w:p w:rsidR="00330061" w:rsidRDefault="00330061"/>
    <w:sectPr w:rsidR="00330061" w:rsidSect="00547410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BF" w:rsidRDefault="005023BF" w:rsidP="00201C88">
      <w:r>
        <w:separator/>
      </w:r>
    </w:p>
  </w:endnote>
  <w:endnote w:type="continuationSeparator" w:id="0">
    <w:p w:rsidR="005023BF" w:rsidRDefault="005023BF" w:rsidP="0020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BF" w:rsidRDefault="005023BF" w:rsidP="00201C88">
      <w:r>
        <w:separator/>
      </w:r>
    </w:p>
  </w:footnote>
  <w:footnote w:type="continuationSeparator" w:id="0">
    <w:p w:rsidR="005023BF" w:rsidRDefault="005023BF" w:rsidP="0020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410"/>
    <w:rsid w:val="00065917"/>
    <w:rsid w:val="000C38B9"/>
    <w:rsid w:val="000F5AC8"/>
    <w:rsid w:val="001245E9"/>
    <w:rsid w:val="0013167C"/>
    <w:rsid w:val="001329D1"/>
    <w:rsid w:val="00177675"/>
    <w:rsid w:val="001A63B4"/>
    <w:rsid w:val="001D0049"/>
    <w:rsid w:val="001D60E7"/>
    <w:rsid w:val="00201C88"/>
    <w:rsid w:val="00212F43"/>
    <w:rsid w:val="00215A63"/>
    <w:rsid w:val="00261EE8"/>
    <w:rsid w:val="00297E93"/>
    <w:rsid w:val="002C1F9E"/>
    <w:rsid w:val="002D3B77"/>
    <w:rsid w:val="00330061"/>
    <w:rsid w:val="0034472D"/>
    <w:rsid w:val="003706A4"/>
    <w:rsid w:val="00376245"/>
    <w:rsid w:val="004166C7"/>
    <w:rsid w:val="004510B7"/>
    <w:rsid w:val="004559B6"/>
    <w:rsid w:val="004D6C7D"/>
    <w:rsid w:val="005023BF"/>
    <w:rsid w:val="00547410"/>
    <w:rsid w:val="005508D6"/>
    <w:rsid w:val="00562046"/>
    <w:rsid w:val="0057399F"/>
    <w:rsid w:val="005B595C"/>
    <w:rsid w:val="005C7341"/>
    <w:rsid w:val="00606822"/>
    <w:rsid w:val="0060712C"/>
    <w:rsid w:val="0062283A"/>
    <w:rsid w:val="006512C9"/>
    <w:rsid w:val="00661E6F"/>
    <w:rsid w:val="00662731"/>
    <w:rsid w:val="006A5F51"/>
    <w:rsid w:val="006B03CB"/>
    <w:rsid w:val="00702B2F"/>
    <w:rsid w:val="00722431"/>
    <w:rsid w:val="007877CB"/>
    <w:rsid w:val="007B4465"/>
    <w:rsid w:val="00802B50"/>
    <w:rsid w:val="00807B0A"/>
    <w:rsid w:val="00816B62"/>
    <w:rsid w:val="00831E74"/>
    <w:rsid w:val="00862523"/>
    <w:rsid w:val="008A79C6"/>
    <w:rsid w:val="0090453F"/>
    <w:rsid w:val="009736FA"/>
    <w:rsid w:val="009F5577"/>
    <w:rsid w:val="00A341D0"/>
    <w:rsid w:val="00A51FDE"/>
    <w:rsid w:val="00A95984"/>
    <w:rsid w:val="00AB37CD"/>
    <w:rsid w:val="00AE213F"/>
    <w:rsid w:val="00AE3DF5"/>
    <w:rsid w:val="00B36C8D"/>
    <w:rsid w:val="00B54B5F"/>
    <w:rsid w:val="00BB237E"/>
    <w:rsid w:val="00BD57B9"/>
    <w:rsid w:val="00C03534"/>
    <w:rsid w:val="00C14B12"/>
    <w:rsid w:val="00C57659"/>
    <w:rsid w:val="00CA6E64"/>
    <w:rsid w:val="00CB404D"/>
    <w:rsid w:val="00CD5C06"/>
    <w:rsid w:val="00CF66DF"/>
    <w:rsid w:val="00D13008"/>
    <w:rsid w:val="00D32816"/>
    <w:rsid w:val="00D74310"/>
    <w:rsid w:val="00DD66AF"/>
    <w:rsid w:val="00E11A16"/>
    <w:rsid w:val="00E271FE"/>
    <w:rsid w:val="00E371CF"/>
    <w:rsid w:val="00E934D0"/>
    <w:rsid w:val="00EB3B8C"/>
    <w:rsid w:val="00ED1304"/>
    <w:rsid w:val="00ED2302"/>
    <w:rsid w:val="00F126F9"/>
    <w:rsid w:val="00F63F93"/>
    <w:rsid w:val="00F81D37"/>
    <w:rsid w:val="00FA666F"/>
    <w:rsid w:val="00FB3FC6"/>
    <w:rsid w:val="00FF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1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sid w:val="00547410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547410"/>
    <w:rPr>
      <w:rFonts w:ascii="宋体" w:eastAsia="宋体" w:hAnsi="宋体" w:cs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0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C8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C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孙晓军</dc:creator>
  <cp:lastModifiedBy>孙晓军</cp:lastModifiedBy>
  <cp:revision>2</cp:revision>
  <dcterms:created xsi:type="dcterms:W3CDTF">2024-12-12T09:51:00Z</dcterms:created>
  <dcterms:modified xsi:type="dcterms:W3CDTF">2024-12-13T01:22:00Z</dcterms:modified>
</cp:coreProperties>
</file>